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9E" w:rsidRPr="00335CA2" w:rsidRDefault="00093E9E" w:rsidP="00E8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5C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</w:t>
      </w:r>
      <w:r w:rsidR="00E83993" w:rsidRPr="00335C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E:</w:t>
      </w:r>
      <w:r w:rsidR="00335CA2" w:rsidRPr="00335CA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A66D5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Steps you can take to minimize your legal cost</w:t>
      </w:r>
      <w:r w:rsidR="00A66D5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A66D5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A66D5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A66D5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A66D5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A66D5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574D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</w:p>
    <w:p w:rsidR="00093E9E" w:rsidRPr="00E83993" w:rsidRDefault="00093E9E" w:rsidP="00E8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6D5C" w:rsidRDefault="00A66D5C" w:rsidP="00A66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written this letter because lawyer-client communication is often a significant proportion of </w:t>
      </w:r>
      <w:r w:rsidR="00DE3122">
        <w:rPr>
          <w:rFonts w:ascii="Times New Roman" w:hAnsi="Times New Roman" w:cs="Times New Roman"/>
          <w:sz w:val="24"/>
          <w:szCs w:val="24"/>
        </w:rPr>
        <w:t>legal</w:t>
      </w:r>
      <w:r w:rsidR="00F33052">
        <w:rPr>
          <w:rFonts w:ascii="Times New Roman" w:hAnsi="Times New Roman" w:cs="Times New Roman"/>
          <w:sz w:val="24"/>
          <w:szCs w:val="24"/>
        </w:rPr>
        <w:t xml:space="preserve"> cost</w:t>
      </w:r>
      <w:r w:rsidR="00DE312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however it’s also the portion that is most within your control.  As my business is based on referrals, I do my best to provide excellent customer service by keeping my clients informed, being responsive to client correspondence, being </w:t>
      </w:r>
      <w:r w:rsidR="00DE73D0">
        <w:rPr>
          <w:rFonts w:ascii="Times New Roman" w:hAnsi="Times New Roman" w:cs="Times New Roman"/>
          <w:sz w:val="24"/>
          <w:szCs w:val="24"/>
        </w:rPr>
        <w:t>able</w:t>
      </w:r>
      <w:r>
        <w:rPr>
          <w:rFonts w:ascii="Times New Roman" w:hAnsi="Times New Roman" w:cs="Times New Roman"/>
          <w:sz w:val="24"/>
          <w:szCs w:val="24"/>
        </w:rPr>
        <w:t xml:space="preserve"> to take steps to expedite matters, and by giving my clients the tools to be able to make informed decisions.  However, </w:t>
      </w:r>
      <w:r w:rsidR="00DE3122">
        <w:rPr>
          <w:rFonts w:ascii="Times New Roman" w:hAnsi="Times New Roman" w:cs="Times New Roman"/>
          <w:sz w:val="24"/>
          <w:szCs w:val="24"/>
        </w:rPr>
        <w:t>most</w:t>
      </w:r>
      <w:r w:rsidRPr="007C5B9F">
        <w:rPr>
          <w:rFonts w:ascii="Times New Roman" w:hAnsi="Times New Roman" w:cs="Times New Roman"/>
          <w:sz w:val="24"/>
          <w:szCs w:val="24"/>
        </w:rPr>
        <w:t xml:space="preserve"> clients contact me more than is truly necessary</w:t>
      </w:r>
      <w:r w:rsidR="00F33052">
        <w:rPr>
          <w:rFonts w:ascii="Times New Roman" w:hAnsi="Times New Roman" w:cs="Times New Roman"/>
          <w:sz w:val="24"/>
          <w:szCs w:val="24"/>
        </w:rPr>
        <w:t xml:space="preserve"> to move towards a resolution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6D5C" w:rsidRDefault="00A66D5C" w:rsidP="00A66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D5C" w:rsidRDefault="00A66D5C" w:rsidP="00A66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9F">
        <w:rPr>
          <w:rFonts w:ascii="Times New Roman" w:hAnsi="Times New Roman" w:cs="Times New Roman"/>
          <w:sz w:val="24"/>
          <w:szCs w:val="24"/>
        </w:rPr>
        <w:t>Although I dislike billing for phone calls</w:t>
      </w:r>
      <w:r w:rsidR="00DE73D0">
        <w:rPr>
          <w:rFonts w:ascii="Times New Roman" w:hAnsi="Times New Roman" w:cs="Times New Roman"/>
          <w:sz w:val="24"/>
          <w:szCs w:val="24"/>
        </w:rPr>
        <w:t xml:space="preserve"> and emails</w:t>
      </w:r>
      <w:r w:rsidRPr="007C5B9F">
        <w:rPr>
          <w:rFonts w:ascii="Times New Roman" w:hAnsi="Times New Roman" w:cs="Times New Roman"/>
          <w:sz w:val="24"/>
          <w:szCs w:val="24"/>
        </w:rPr>
        <w:t xml:space="preserve">, </w:t>
      </w:r>
      <w:r w:rsidR="00F33052">
        <w:rPr>
          <w:rFonts w:ascii="Times New Roman" w:hAnsi="Times New Roman" w:cs="Times New Roman"/>
          <w:sz w:val="24"/>
          <w:szCs w:val="24"/>
        </w:rPr>
        <w:t xml:space="preserve">it is necessary that I </w:t>
      </w:r>
      <w:r w:rsidR="00DE73D0">
        <w:rPr>
          <w:rFonts w:ascii="Times New Roman" w:hAnsi="Times New Roman" w:cs="Times New Roman"/>
          <w:sz w:val="24"/>
          <w:szCs w:val="24"/>
        </w:rPr>
        <w:t>do so</w:t>
      </w:r>
      <w:r w:rsidRPr="007C5B9F">
        <w:rPr>
          <w:rFonts w:ascii="Times New Roman" w:hAnsi="Times New Roman" w:cs="Times New Roman"/>
          <w:sz w:val="24"/>
          <w:szCs w:val="24"/>
        </w:rPr>
        <w:t xml:space="preserve">, as I </w:t>
      </w:r>
      <w:r w:rsidR="00DE73D0">
        <w:rPr>
          <w:rFonts w:ascii="Times New Roman" w:hAnsi="Times New Roman" w:cs="Times New Roman"/>
          <w:sz w:val="24"/>
          <w:szCs w:val="24"/>
        </w:rPr>
        <w:t>often</w:t>
      </w:r>
      <w:r w:rsidRPr="007C5B9F">
        <w:rPr>
          <w:rFonts w:ascii="Times New Roman" w:hAnsi="Times New Roman" w:cs="Times New Roman"/>
          <w:sz w:val="24"/>
          <w:szCs w:val="24"/>
        </w:rPr>
        <w:t xml:space="preserve"> spend the majority of my </w:t>
      </w:r>
      <w:r>
        <w:rPr>
          <w:rFonts w:ascii="Times New Roman" w:hAnsi="Times New Roman" w:cs="Times New Roman"/>
          <w:sz w:val="24"/>
          <w:szCs w:val="24"/>
        </w:rPr>
        <w:t>day</w:t>
      </w:r>
      <w:r w:rsidRPr="007C5B9F">
        <w:rPr>
          <w:rFonts w:ascii="Times New Roman" w:hAnsi="Times New Roman" w:cs="Times New Roman"/>
          <w:sz w:val="24"/>
          <w:szCs w:val="24"/>
        </w:rPr>
        <w:t xml:space="preserve"> on the phone </w:t>
      </w:r>
      <w:r w:rsidR="00DE73D0">
        <w:rPr>
          <w:rFonts w:ascii="Times New Roman" w:hAnsi="Times New Roman" w:cs="Times New Roman"/>
          <w:sz w:val="24"/>
          <w:szCs w:val="24"/>
        </w:rPr>
        <w:t>and</w:t>
      </w:r>
      <w:r w:rsidRPr="007C5B9F">
        <w:rPr>
          <w:rFonts w:ascii="Times New Roman" w:hAnsi="Times New Roman" w:cs="Times New Roman"/>
          <w:sz w:val="24"/>
          <w:szCs w:val="24"/>
        </w:rPr>
        <w:t xml:space="preserve"> </w:t>
      </w:r>
      <w:r w:rsidR="00DE73D0">
        <w:rPr>
          <w:rFonts w:ascii="Times New Roman" w:hAnsi="Times New Roman" w:cs="Times New Roman"/>
          <w:sz w:val="24"/>
          <w:szCs w:val="24"/>
        </w:rPr>
        <w:t>writing</w:t>
      </w:r>
      <w:r w:rsidRPr="007C5B9F">
        <w:rPr>
          <w:rFonts w:ascii="Times New Roman" w:hAnsi="Times New Roman" w:cs="Times New Roman"/>
          <w:sz w:val="24"/>
          <w:szCs w:val="24"/>
        </w:rPr>
        <w:t xml:space="preserve"> emails.  Responding to correspondence can also take longer than most would expect, as I often have to spend time reviewing the file </w:t>
      </w:r>
      <w:r>
        <w:rPr>
          <w:rFonts w:ascii="Times New Roman" w:hAnsi="Times New Roman" w:cs="Times New Roman"/>
          <w:sz w:val="24"/>
          <w:szCs w:val="24"/>
        </w:rPr>
        <w:t xml:space="preserve">before or after we speak </w:t>
      </w:r>
      <w:r w:rsidRPr="007C5B9F">
        <w:rPr>
          <w:rFonts w:ascii="Times New Roman" w:hAnsi="Times New Roman" w:cs="Times New Roman"/>
          <w:sz w:val="24"/>
          <w:szCs w:val="24"/>
        </w:rPr>
        <w:t>so that I can ensure that my advice is accurate</w:t>
      </w:r>
      <w:r w:rsidR="00F33052">
        <w:rPr>
          <w:rFonts w:ascii="Times New Roman" w:hAnsi="Times New Roman" w:cs="Times New Roman"/>
          <w:sz w:val="24"/>
          <w:szCs w:val="24"/>
        </w:rPr>
        <w:t>, and then writing a memorandum to the file outlining our discussion</w:t>
      </w:r>
      <w:r w:rsidRPr="007C5B9F">
        <w:rPr>
          <w:rFonts w:ascii="Times New Roman" w:hAnsi="Times New Roman" w:cs="Times New Roman"/>
          <w:sz w:val="24"/>
          <w:szCs w:val="24"/>
        </w:rPr>
        <w:t xml:space="preserve">.  Whenever you ask me a question, I’m also </w:t>
      </w:r>
      <w:r>
        <w:rPr>
          <w:rFonts w:ascii="Times New Roman" w:hAnsi="Times New Roman" w:cs="Times New Roman"/>
          <w:sz w:val="24"/>
          <w:szCs w:val="24"/>
        </w:rPr>
        <w:t xml:space="preserve">often </w:t>
      </w:r>
      <w:r w:rsidRPr="007C5B9F">
        <w:rPr>
          <w:rFonts w:ascii="Times New Roman" w:hAnsi="Times New Roman" w:cs="Times New Roman"/>
          <w:sz w:val="24"/>
          <w:szCs w:val="24"/>
        </w:rPr>
        <w:t xml:space="preserve">obliged to provide a comprehensive </w:t>
      </w:r>
      <w:r>
        <w:rPr>
          <w:rFonts w:ascii="Times New Roman" w:hAnsi="Times New Roman" w:cs="Times New Roman"/>
          <w:sz w:val="24"/>
          <w:szCs w:val="24"/>
        </w:rPr>
        <w:t>opinion</w:t>
      </w:r>
      <w:r w:rsidRPr="007C5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Pr="007C5B9F">
        <w:rPr>
          <w:rFonts w:ascii="Times New Roman" w:hAnsi="Times New Roman" w:cs="Times New Roman"/>
          <w:sz w:val="24"/>
          <w:szCs w:val="24"/>
        </w:rPr>
        <w:t xml:space="preserve"> discusses the potential </w:t>
      </w:r>
      <w:r w:rsidR="00F33052">
        <w:rPr>
          <w:rFonts w:ascii="Times New Roman" w:hAnsi="Times New Roman" w:cs="Times New Roman"/>
          <w:sz w:val="24"/>
          <w:szCs w:val="24"/>
        </w:rPr>
        <w:t xml:space="preserve">risks and </w:t>
      </w:r>
      <w:r w:rsidRPr="007C5B9F">
        <w:rPr>
          <w:rFonts w:ascii="Times New Roman" w:hAnsi="Times New Roman" w:cs="Times New Roman"/>
          <w:sz w:val="24"/>
          <w:szCs w:val="24"/>
        </w:rPr>
        <w:t>outcomes, which can take a substantial amount of time to write.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5B9F">
        <w:rPr>
          <w:rFonts w:ascii="Times New Roman" w:hAnsi="Times New Roman" w:cs="Times New Roman"/>
          <w:sz w:val="24"/>
          <w:szCs w:val="24"/>
        </w:rPr>
        <w:t xml:space="preserve">Although I am always happy to answer your questions, </w:t>
      </w:r>
      <w:r w:rsidR="00480216">
        <w:rPr>
          <w:rFonts w:ascii="Times New Roman" w:hAnsi="Times New Roman" w:cs="Times New Roman"/>
          <w:sz w:val="24"/>
          <w:szCs w:val="24"/>
        </w:rPr>
        <w:t xml:space="preserve">and to explain the legal process, </w:t>
      </w:r>
      <w:r w:rsidRPr="007C5B9F">
        <w:rPr>
          <w:rFonts w:ascii="Times New Roman" w:hAnsi="Times New Roman" w:cs="Times New Roman"/>
          <w:sz w:val="24"/>
          <w:szCs w:val="24"/>
        </w:rPr>
        <w:t xml:space="preserve">please be aware that the quantity of our communication </w:t>
      </w:r>
      <w:r w:rsidR="00DE3122">
        <w:rPr>
          <w:rFonts w:ascii="Times New Roman" w:hAnsi="Times New Roman" w:cs="Times New Roman"/>
          <w:sz w:val="24"/>
          <w:szCs w:val="24"/>
        </w:rPr>
        <w:t xml:space="preserve">and number of new issues that you ask me to address </w:t>
      </w:r>
      <w:r w:rsidRPr="007C5B9F">
        <w:rPr>
          <w:rFonts w:ascii="Times New Roman" w:hAnsi="Times New Roman" w:cs="Times New Roman"/>
          <w:sz w:val="24"/>
          <w:szCs w:val="24"/>
        </w:rPr>
        <w:t>will have a significant bea</w:t>
      </w:r>
      <w:r>
        <w:rPr>
          <w:rFonts w:ascii="Times New Roman" w:hAnsi="Times New Roman" w:cs="Times New Roman"/>
          <w:sz w:val="24"/>
          <w:szCs w:val="24"/>
        </w:rPr>
        <w:t>ring on your total legal cost.</w:t>
      </w:r>
    </w:p>
    <w:p w:rsidR="00A66D5C" w:rsidRPr="007C5B9F" w:rsidRDefault="00A66D5C" w:rsidP="00A66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D5C" w:rsidRDefault="00A66D5C" w:rsidP="00A66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9F">
        <w:rPr>
          <w:rFonts w:ascii="Times New Roman" w:hAnsi="Times New Roman" w:cs="Times New Roman"/>
          <w:sz w:val="24"/>
          <w:szCs w:val="24"/>
        </w:rPr>
        <w:t>The following are some tips which you can follow if you are interested in minimizing your legal cost:</w:t>
      </w:r>
    </w:p>
    <w:p w:rsidR="00A66D5C" w:rsidRPr="007C5B9F" w:rsidRDefault="00A66D5C" w:rsidP="00A66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5EA" w:rsidRPr="007C5B9F" w:rsidRDefault="00CC55EA" w:rsidP="00A66D5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Continue to resolve minor disputes with your former partner</w:t>
      </w:r>
      <w:r w:rsidRPr="00CC55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The legal proces</w:t>
      </w:r>
      <w:r w:rsidR="00F33052">
        <w:rPr>
          <w:rFonts w:ascii="Times New Roman" w:hAnsi="Times New Roman" w:cs="Times New Roman"/>
          <w:sz w:val="24"/>
          <w:szCs w:val="24"/>
        </w:rPr>
        <w:t xml:space="preserve">s is largely designed to determine what should happen as </w:t>
      </w:r>
      <w:r w:rsidR="00DE73D0">
        <w:rPr>
          <w:rFonts w:ascii="Times New Roman" w:hAnsi="Times New Roman" w:cs="Times New Roman"/>
          <w:sz w:val="24"/>
          <w:szCs w:val="24"/>
        </w:rPr>
        <w:t>the result of a single incident;</w:t>
      </w:r>
      <w:r w:rsidR="00F33052">
        <w:rPr>
          <w:rFonts w:ascii="Times New Roman" w:hAnsi="Times New Roman" w:cs="Times New Roman"/>
          <w:sz w:val="24"/>
          <w:szCs w:val="24"/>
        </w:rPr>
        <w:t xml:space="preserve"> it is not an efficient method to resolve parenting disputes, where </w:t>
      </w:r>
      <w:r w:rsidR="00DE73D0">
        <w:rPr>
          <w:rFonts w:ascii="Times New Roman" w:hAnsi="Times New Roman" w:cs="Times New Roman"/>
          <w:sz w:val="24"/>
          <w:szCs w:val="24"/>
        </w:rPr>
        <w:t xml:space="preserve">arrangements are complicated and </w:t>
      </w:r>
      <w:r w:rsidR="00F33052">
        <w:rPr>
          <w:rFonts w:ascii="Times New Roman" w:hAnsi="Times New Roman" w:cs="Times New Roman"/>
          <w:sz w:val="24"/>
          <w:szCs w:val="24"/>
        </w:rPr>
        <w:t>circumstances can change every week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480216">
        <w:rPr>
          <w:rFonts w:ascii="Times New Roman" w:hAnsi="Times New Roman" w:cs="Times New Roman"/>
          <w:sz w:val="24"/>
          <w:szCs w:val="24"/>
        </w:rPr>
        <w:t>Addressing</w:t>
      </w:r>
      <w:r>
        <w:rPr>
          <w:rFonts w:ascii="Times New Roman" w:hAnsi="Times New Roman" w:cs="Times New Roman"/>
          <w:sz w:val="24"/>
          <w:szCs w:val="24"/>
        </w:rPr>
        <w:t xml:space="preserve"> each new dispute can add significantly to your total cost, and </w:t>
      </w:r>
      <w:r w:rsidR="00480216">
        <w:rPr>
          <w:rFonts w:ascii="Times New Roman" w:hAnsi="Times New Roman" w:cs="Times New Roman"/>
          <w:sz w:val="24"/>
          <w:szCs w:val="24"/>
        </w:rPr>
        <w:t>parents</w:t>
      </w:r>
      <w:r>
        <w:rPr>
          <w:rFonts w:ascii="Times New Roman" w:hAnsi="Times New Roman" w:cs="Times New Roman"/>
          <w:sz w:val="24"/>
          <w:szCs w:val="24"/>
        </w:rPr>
        <w:t xml:space="preserve"> who rely exclusively on their lawyers tend to lose their ability to cooperate with their former partner</w:t>
      </w:r>
      <w:r w:rsidR="00DE73D0">
        <w:rPr>
          <w:rFonts w:ascii="Times New Roman" w:hAnsi="Times New Roman" w:cs="Times New Roman"/>
          <w:sz w:val="24"/>
          <w:szCs w:val="24"/>
        </w:rPr>
        <w:t>, which in turn leads to more litigation</w:t>
      </w:r>
      <w:r>
        <w:rPr>
          <w:rFonts w:ascii="Times New Roman" w:hAnsi="Times New Roman" w:cs="Times New Roman"/>
          <w:sz w:val="24"/>
          <w:szCs w:val="24"/>
        </w:rPr>
        <w:t>.  However, please contact me before you make any significant decisions.</w:t>
      </w:r>
      <w:r w:rsidR="00F33052">
        <w:rPr>
          <w:rFonts w:ascii="Times New Roman" w:hAnsi="Times New Roman" w:cs="Times New Roman"/>
          <w:sz w:val="24"/>
          <w:szCs w:val="24"/>
        </w:rPr>
        <w:t xml:space="preserve">  This advice is subject to any no-contact </w:t>
      </w:r>
      <w:r w:rsidR="00DE3122">
        <w:rPr>
          <w:rFonts w:ascii="Times New Roman" w:hAnsi="Times New Roman" w:cs="Times New Roman"/>
          <w:sz w:val="24"/>
          <w:szCs w:val="24"/>
        </w:rPr>
        <w:t xml:space="preserve">or restraining </w:t>
      </w:r>
      <w:r w:rsidR="00F33052">
        <w:rPr>
          <w:rFonts w:ascii="Times New Roman" w:hAnsi="Times New Roman" w:cs="Times New Roman"/>
          <w:sz w:val="24"/>
          <w:szCs w:val="24"/>
        </w:rPr>
        <w:t>orders</w:t>
      </w:r>
      <w:r w:rsidR="00DE3122">
        <w:rPr>
          <w:rFonts w:ascii="Times New Roman" w:hAnsi="Times New Roman" w:cs="Times New Roman"/>
          <w:sz w:val="24"/>
          <w:szCs w:val="24"/>
        </w:rPr>
        <w:t xml:space="preserve">, </w:t>
      </w:r>
      <w:r w:rsidR="00037DC3">
        <w:rPr>
          <w:rFonts w:ascii="Times New Roman" w:hAnsi="Times New Roman" w:cs="Times New Roman"/>
          <w:sz w:val="24"/>
          <w:szCs w:val="24"/>
        </w:rPr>
        <w:t xml:space="preserve">undertakings, recognizances, </w:t>
      </w:r>
      <w:r w:rsidR="00DE3122">
        <w:rPr>
          <w:rFonts w:ascii="Times New Roman" w:hAnsi="Times New Roman" w:cs="Times New Roman"/>
          <w:sz w:val="24"/>
          <w:szCs w:val="24"/>
        </w:rPr>
        <w:t xml:space="preserve">and the </w:t>
      </w:r>
      <w:r w:rsidR="00DE3122">
        <w:rPr>
          <w:rFonts w:ascii="Times New Roman" w:hAnsi="Times New Roman" w:cs="Times New Roman"/>
          <w:i/>
          <w:sz w:val="24"/>
          <w:szCs w:val="24"/>
        </w:rPr>
        <w:t>Criminal Code</w:t>
      </w:r>
      <w:r w:rsidR="00F33052">
        <w:rPr>
          <w:rFonts w:ascii="Times New Roman" w:hAnsi="Times New Roman" w:cs="Times New Roman"/>
          <w:sz w:val="24"/>
          <w:szCs w:val="24"/>
        </w:rPr>
        <w:t>.</w:t>
      </w:r>
    </w:p>
    <w:p w:rsidR="00A66D5C" w:rsidRPr="007C5B9F" w:rsidRDefault="00A66D5C" w:rsidP="00A66D5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3D0" w:rsidRDefault="00DE73D0" w:rsidP="00DE73D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9F">
        <w:rPr>
          <w:rFonts w:ascii="Times New Roman" w:hAnsi="Times New Roman" w:cs="Times New Roman"/>
          <w:b/>
          <w:sz w:val="24"/>
          <w:szCs w:val="24"/>
        </w:rPr>
        <w:t xml:space="preserve">Condense multiple topics of discussion into </w:t>
      </w:r>
      <w:r>
        <w:rPr>
          <w:rFonts w:ascii="Times New Roman" w:hAnsi="Times New Roman" w:cs="Times New Roman"/>
          <w:b/>
          <w:sz w:val="24"/>
          <w:szCs w:val="24"/>
        </w:rPr>
        <w:t>periodic</w:t>
      </w:r>
      <w:r w:rsidRPr="007C5B9F">
        <w:rPr>
          <w:rFonts w:ascii="Times New Roman" w:hAnsi="Times New Roman" w:cs="Times New Roman"/>
          <w:b/>
          <w:sz w:val="24"/>
          <w:szCs w:val="24"/>
        </w:rPr>
        <w:t xml:space="preserve"> meetings</w:t>
      </w:r>
      <w:r w:rsidRPr="007C5B9F">
        <w:rPr>
          <w:rFonts w:ascii="Times New Roman" w:hAnsi="Times New Roman" w:cs="Times New Roman"/>
          <w:sz w:val="24"/>
          <w:szCs w:val="24"/>
        </w:rPr>
        <w:t xml:space="preserve">.  </w:t>
      </w:r>
      <w:r w:rsidR="00480216">
        <w:rPr>
          <w:rFonts w:ascii="Times New Roman" w:hAnsi="Times New Roman" w:cs="Times New Roman"/>
          <w:sz w:val="24"/>
          <w:szCs w:val="24"/>
        </w:rPr>
        <w:t xml:space="preserve">Frequent correspondence can result in substantially higher legal costs.  </w:t>
      </w:r>
      <w:r w:rsidRPr="007C5B9F">
        <w:rPr>
          <w:rFonts w:ascii="Times New Roman" w:hAnsi="Times New Roman" w:cs="Times New Roman"/>
          <w:sz w:val="24"/>
          <w:szCs w:val="24"/>
        </w:rPr>
        <w:t xml:space="preserve">I recommend that we discuss your matter only when it’s time to take the next step, when there is an emergency, or when the circumstances change in a way that could affect </w:t>
      </w:r>
      <w:r w:rsidR="00480216">
        <w:rPr>
          <w:rFonts w:ascii="Times New Roman" w:hAnsi="Times New Roman" w:cs="Times New Roman"/>
          <w:sz w:val="24"/>
          <w:szCs w:val="24"/>
        </w:rPr>
        <w:t>any</w:t>
      </w:r>
      <w:r w:rsidRPr="007C5B9F">
        <w:rPr>
          <w:rFonts w:ascii="Times New Roman" w:hAnsi="Times New Roman" w:cs="Times New Roman"/>
          <w:sz w:val="24"/>
          <w:szCs w:val="24"/>
        </w:rPr>
        <w:t xml:space="preserve"> process</w:t>
      </w:r>
      <w:r w:rsidR="00480216">
        <w:rPr>
          <w:rFonts w:ascii="Times New Roman" w:hAnsi="Times New Roman" w:cs="Times New Roman"/>
          <w:sz w:val="24"/>
          <w:szCs w:val="24"/>
        </w:rPr>
        <w:t>es</w:t>
      </w:r>
      <w:r w:rsidRPr="007C5B9F">
        <w:rPr>
          <w:rFonts w:ascii="Times New Roman" w:hAnsi="Times New Roman" w:cs="Times New Roman"/>
          <w:sz w:val="24"/>
          <w:szCs w:val="24"/>
        </w:rPr>
        <w:t xml:space="preserve"> that </w:t>
      </w:r>
      <w:r w:rsidR="00480216">
        <w:rPr>
          <w:rFonts w:ascii="Times New Roman" w:hAnsi="Times New Roman" w:cs="Times New Roman"/>
          <w:sz w:val="24"/>
          <w:szCs w:val="24"/>
        </w:rPr>
        <w:t>are</w:t>
      </w:r>
      <w:r w:rsidRPr="007C5B9F">
        <w:rPr>
          <w:rFonts w:ascii="Times New Roman" w:hAnsi="Times New Roman" w:cs="Times New Roman"/>
          <w:sz w:val="24"/>
          <w:szCs w:val="24"/>
        </w:rPr>
        <w:t xml:space="preserve"> underway.  We should however speak at least once </w:t>
      </w:r>
      <w:r w:rsidR="00480216">
        <w:rPr>
          <w:rFonts w:ascii="Times New Roman" w:hAnsi="Times New Roman" w:cs="Times New Roman"/>
          <w:sz w:val="24"/>
          <w:szCs w:val="24"/>
        </w:rPr>
        <w:t>per</w:t>
      </w:r>
      <w:r w:rsidRPr="007C5B9F">
        <w:rPr>
          <w:rFonts w:ascii="Times New Roman" w:hAnsi="Times New Roman" w:cs="Times New Roman"/>
          <w:sz w:val="24"/>
          <w:szCs w:val="24"/>
        </w:rPr>
        <w:t xml:space="preserve"> month.</w:t>
      </w:r>
    </w:p>
    <w:p w:rsidR="00DE73D0" w:rsidRPr="00DE73D0" w:rsidRDefault="00DE73D0" w:rsidP="00DE73D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D5C" w:rsidRPr="007C5B9F" w:rsidRDefault="00A66D5C" w:rsidP="00A66D5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9F">
        <w:rPr>
          <w:rFonts w:ascii="Times New Roman" w:hAnsi="Times New Roman" w:cs="Times New Roman"/>
          <w:b/>
          <w:sz w:val="24"/>
          <w:szCs w:val="24"/>
        </w:rPr>
        <w:t>Utilize my assistant</w:t>
      </w:r>
      <w:r w:rsidRPr="007C5B9F">
        <w:rPr>
          <w:rFonts w:ascii="Times New Roman" w:hAnsi="Times New Roman" w:cs="Times New Roman"/>
          <w:sz w:val="24"/>
          <w:szCs w:val="24"/>
        </w:rPr>
        <w:t xml:space="preserve">.  Unless </w:t>
      </w:r>
      <w:r w:rsidR="00037DC3">
        <w:rPr>
          <w:rFonts w:ascii="Times New Roman" w:hAnsi="Times New Roman" w:cs="Times New Roman"/>
          <w:sz w:val="24"/>
          <w:szCs w:val="24"/>
        </w:rPr>
        <w:t>my assistant</w:t>
      </w:r>
      <w:r w:rsidRPr="007C5B9F">
        <w:rPr>
          <w:rFonts w:ascii="Times New Roman" w:hAnsi="Times New Roman" w:cs="Times New Roman"/>
          <w:sz w:val="24"/>
          <w:szCs w:val="24"/>
        </w:rPr>
        <w:t xml:space="preserve"> spends an extraordinary amount of time on a </w:t>
      </w:r>
      <w:r w:rsidR="00480216">
        <w:rPr>
          <w:rFonts w:ascii="Times New Roman" w:hAnsi="Times New Roman" w:cs="Times New Roman"/>
          <w:sz w:val="24"/>
          <w:szCs w:val="24"/>
        </w:rPr>
        <w:t>matter</w:t>
      </w:r>
      <w:r w:rsidR="00037DC3">
        <w:rPr>
          <w:rFonts w:ascii="Times New Roman" w:hAnsi="Times New Roman" w:cs="Times New Roman"/>
          <w:sz w:val="24"/>
          <w:szCs w:val="24"/>
        </w:rPr>
        <w:t xml:space="preserve"> or our retainer agreement states otherwise</w:t>
      </w:r>
      <w:r w:rsidRPr="007C5B9F">
        <w:rPr>
          <w:rFonts w:ascii="Times New Roman" w:hAnsi="Times New Roman" w:cs="Times New Roman"/>
          <w:sz w:val="24"/>
          <w:szCs w:val="24"/>
        </w:rPr>
        <w:t>, we do not bill</w:t>
      </w:r>
      <w:r w:rsidR="00480216">
        <w:rPr>
          <w:rFonts w:ascii="Times New Roman" w:hAnsi="Times New Roman" w:cs="Times New Roman"/>
          <w:sz w:val="24"/>
          <w:szCs w:val="24"/>
        </w:rPr>
        <w:t xml:space="preserve"> separately</w:t>
      </w:r>
      <w:r w:rsidRPr="007C5B9F">
        <w:rPr>
          <w:rFonts w:ascii="Times New Roman" w:hAnsi="Times New Roman" w:cs="Times New Roman"/>
          <w:sz w:val="24"/>
          <w:szCs w:val="24"/>
        </w:rPr>
        <w:t xml:space="preserve"> for </w:t>
      </w:r>
      <w:r w:rsidR="00037DC3">
        <w:rPr>
          <w:rFonts w:ascii="Times New Roman" w:hAnsi="Times New Roman" w:cs="Times New Roman"/>
          <w:sz w:val="24"/>
          <w:szCs w:val="24"/>
        </w:rPr>
        <w:t>my assistant’s</w:t>
      </w:r>
      <w:r w:rsidRPr="007C5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</w:t>
      </w:r>
      <w:r w:rsidRPr="007C5B9F">
        <w:rPr>
          <w:rFonts w:ascii="Times New Roman" w:hAnsi="Times New Roman" w:cs="Times New Roman"/>
          <w:sz w:val="24"/>
          <w:szCs w:val="24"/>
        </w:rPr>
        <w:t xml:space="preserve">.  There is </w:t>
      </w:r>
      <w:r>
        <w:rPr>
          <w:rFonts w:ascii="Times New Roman" w:hAnsi="Times New Roman" w:cs="Times New Roman"/>
          <w:sz w:val="24"/>
          <w:szCs w:val="24"/>
        </w:rPr>
        <w:t>little advantage</w:t>
      </w:r>
      <w:r w:rsidRPr="007C5B9F">
        <w:rPr>
          <w:rFonts w:ascii="Times New Roman" w:hAnsi="Times New Roman" w:cs="Times New Roman"/>
          <w:sz w:val="24"/>
          <w:szCs w:val="24"/>
        </w:rPr>
        <w:t xml:space="preserve"> in paying me to discuss financial disclosure, service, or billing questions, when </w:t>
      </w:r>
      <w:r w:rsidR="00037DC3">
        <w:rPr>
          <w:rFonts w:ascii="Times New Roman" w:hAnsi="Times New Roman" w:cs="Times New Roman"/>
          <w:sz w:val="24"/>
          <w:szCs w:val="24"/>
        </w:rPr>
        <w:t>my assistant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3D0">
        <w:rPr>
          <w:rFonts w:ascii="Times New Roman" w:hAnsi="Times New Roman" w:cs="Times New Roman"/>
          <w:sz w:val="24"/>
          <w:szCs w:val="24"/>
        </w:rPr>
        <w:t>can answer most</w:t>
      </w:r>
      <w:r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A66D5C" w:rsidRPr="007C5B9F" w:rsidRDefault="00A66D5C" w:rsidP="00A66D5C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D5C" w:rsidRPr="007C5B9F" w:rsidRDefault="00A66D5C" w:rsidP="00A66D5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9F">
        <w:rPr>
          <w:rFonts w:ascii="Times New Roman" w:hAnsi="Times New Roman" w:cs="Times New Roman"/>
          <w:b/>
          <w:sz w:val="24"/>
          <w:szCs w:val="24"/>
        </w:rPr>
        <w:t>Be prepared for meetings</w:t>
      </w:r>
      <w:r w:rsidRPr="007C5B9F">
        <w:rPr>
          <w:rFonts w:ascii="Times New Roman" w:hAnsi="Times New Roman" w:cs="Times New Roman"/>
          <w:sz w:val="24"/>
          <w:szCs w:val="24"/>
        </w:rPr>
        <w:t xml:space="preserve">.  If you make a list of items to discuss, our time will be spent more effectively, and you won’t have to contact me </w:t>
      </w:r>
      <w:r w:rsidR="00F33052">
        <w:rPr>
          <w:rFonts w:ascii="Times New Roman" w:hAnsi="Times New Roman" w:cs="Times New Roman"/>
          <w:sz w:val="24"/>
          <w:szCs w:val="24"/>
        </w:rPr>
        <w:t>again</w:t>
      </w:r>
      <w:r w:rsidRPr="007C5B9F">
        <w:rPr>
          <w:rFonts w:ascii="Times New Roman" w:hAnsi="Times New Roman" w:cs="Times New Roman"/>
          <w:sz w:val="24"/>
          <w:szCs w:val="24"/>
        </w:rPr>
        <w:t xml:space="preserve"> to discuss items that were forgotten.</w:t>
      </w:r>
      <w:r w:rsidRPr="007C5B9F">
        <w:rPr>
          <w:rFonts w:ascii="Times New Roman" w:hAnsi="Times New Roman" w:cs="Times New Roman"/>
          <w:sz w:val="24"/>
          <w:szCs w:val="24"/>
        </w:rPr>
        <w:br/>
      </w:r>
    </w:p>
    <w:p w:rsidR="00A66D5C" w:rsidRPr="007C5B9F" w:rsidRDefault="00A66D5C" w:rsidP="00A66D5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9F">
        <w:rPr>
          <w:rFonts w:ascii="Times New Roman" w:hAnsi="Times New Roman" w:cs="Times New Roman"/>
          <w:b/>
          <w:sz w:val="24"/>
          <w:szCs w:val="24"/>
        </w:rPr>
        <w:t xml:space="preserve">Take notes.  </w:t>
      </w:r>
      <w:r w:rsidR="00DE3122">
        <w:rPr>
          <w:rFonts w:ascii="Times New Roman" w:hAnsi="Times New Roman" w:cs="Times New Roman"/>
          <w:sz w:val="24"/>
          <w:szCs w:val="24"/>
        </w:rPr>
        <w:t>Because notes can be reviewed before each of our meetings, t</w:t>
      </w:r>
      <w:r>
        <w:rPr>
          <w:rFonts w:ascii="Times New Roman" w:hAnsi="Times New Roman" w:cs="Times New Roman"/>
          <w:sz w:val="24"/>
          <w:szCs w:val="24"/>
        </w:rPr>
        <w:t>aking</w:t>
      </w:r>
      <w:r w:rsidRPr="007C5B9F">
        <w:rPr>
          <w:rFonts w:ascii="Times New Roman" w:hAnsi="Times New Roman" w:cs="Times New Roman"/>
          <w:sz w:val="24"/>
          <w:szCs w:val="24"/>
        </w:rPr>
        <w:t xml:space="preserve"> notes during meetings</w:t>
      </w:r>
      <w:r w:rsidR="00DE3122">
        <w:rPr>
          <w:rFonts w:ascii="Times New Roman" w:hAnsi="Times New Roman" w:cs="Times New Roman"/>
          <w:sz w:val="24"/>
          <w:szCs w:val="24"/>
        </w:rPr>
        <w:t xml:space="preserve"> and phone calls</w:t>
      </w:r>
      <w:r w:rsidRPr="007C5B9F">
        <w:rPr>
          <w:rFonts w:ascii="Times New Roman" w:hAnsi="Times New Roman" w:cs="Times New Roman"/>
          <w:sz w:val="24"/>
          <w:szCs w:val="24"/>
        </w:rPr>
        <w:t xml:space="preserve"> can help to ensure that you aren’t asking the same question multiple times.</w:t>
      </w:r>
      <w:r w:rsidR="00480216">
        <w:rPr>
          <w:rFonts w:ascii="Times New Roman" w:hAnsi="Times New Roman" w:cs="Times New Roman"/>
          <w:sz w:val="24"/>
          <w:szCs w:val="24"/>
        </w:rPr>
        <w:t xml:space="preserve">  I </w:t>
      </w:r>
      <w:r w:rsidR="00DE3122">
        <w:rPr>
          <w:rFonts w:ascii="Times New Roman" w:hAnsi="Times New Roman" w:cs="Times New Roman"/>
          <w:sz w:val="24"/>
          <w:szCs w:val="24"/>
        </w:rPr>
        <w:t>will gladly</w:t>
      </w:r>
      <w:r w:rsidR="00480216">
        <w:rPr>
          <w:rFonts w:ascii="Times New Roman" w:hAnsi="Times New Roman" w:cs="Times New Roman"/>
          <w:sz w:val="24"/>
          <w:szCs w:val="24"/>
        </w:rPr>
        <w:t xml:space="preserve"> provide you with a pen and paper upon request.</w:t>
      </w:r>
    </w:p>
    <w:p w:rsidR="00A66D5C" w:rsidRPr="007C5B9F" w:rsidRDefault="00A66D5C" w:rsidP="00A66D5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D5C" w:rsidRPr="007C5B9F" w:rsidRDefault="00A66D5C" w:rsidP="00A66D5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9F">
        <w:rPr>
          <w:rFonts w:ascii="Times New Roman" w:hAnsi="Times New Roman" w:cs="Times New Roman"/>
          <w:b/>
          <w:sz w:val="24"/>
          <w:szCs w:val="24"/>
        </w:rPr>
        <w:lastRenderedPageBreak/>
        <w:t>Review past correspondence</w:t>
      </w:r>
      <w:r w:rsidRPr="007C5B9F">
        <w:rPr>
          <w:rFonts w:ascii="Times New Roman" w:hAnsi="Times New Roman" w:cs="Times New Roman"/>
          <w:sz w:val="24"/>
          <w:szCs w:val="24"/>
        </w:rPr>
        <w:t xml:space="preserve">.  I often communicate important discussions by email or mail so that </w:t>
      </w:r>
      <w:r>
        <w:rPr>
          <w:rFonts w:ascii="Times New Roman" w:hAnsi="Times New Roman" w:cs="Times New Roman"/>
          <w:sz w:val="24"/>
          <w:szCs w:val="24"/>
        </w:rPr>
        <w:t>you</w:t>
      </w:r>
      <w:r w:rsidRPr="007C5B9F">
        <w:rPr>
          <w:rFonts w:ascii="Times New Roman" w:hAnsi="Times New Roman" w:cs="Times New Roman"/>
          <w:sz w:val="24"/>
          <w:szCs w:val="24"/>
        </w:rPr>
        <w:t xml:space="preserve"> can review </w:t>
      </w:r>
      <w:r w:rsidR="00480216">
        <w:rPr>
          <w:rFonts w:ascii="Times New Roman" w:hAnsi="Times New Roman" w:cs="Times New Roman"/>
          <w:sz w:val="24"/>
          <w:szCs w:val="24"/>
        </w:rPr>
        <w:t>my correspondence</w:t>
      </w:r>
      <w:r w:rsidRPr="007C5B9F">
        <w:rPr>
          <w:rFonts w:ascii="Times New Roman" w:hAnsi="Times New Roman" w:cs="Times New Roman"/>
          <w:sz w:val="24"/>
          <w:szCs w:val="24"/>
        </w:rPr>
        <w:t xml:space="preserve"> in the future to refresh </w:t>
      </w:r>
      <w:r>
        <w:rPr>
          <w:rFonts w:ascii="Times New Roman" w:hAnsi="Times New Roman" w:cs="Times New Roman"/>
          <w:sz w:val="24"/>
          <w:szCs w:val="24"/>
        </w:rPr>
        <w:t>your</w:t>
      </w:r>
      <w:r w:rsidRPr="007C5B9F">
        <w:rPr>
          <w:rFonts w:ascii="Times New Roman" w:hAnsi="Times New Roman" w:cs="Times New Roman"/>
          <w:sz w:val="24"/>
          <w:szCs w:val="24"/>
        </w:rPr>
        <w:t xml:space="preserve"> memor</w:t>
      </w:r>
      <w:r w:rsidR="00F33052">
        <w:rPr>
          <w:rFonts w:ascii="Times New Roman" w:hAnsi="Times New Roman" w:cs="Times New Roman"/>
          <w:sz w:val="24"/>
          <w:szCs w:val="24"/>
        </w:rPr>
        <w:t xml:space="preserve">y.  I recommend reviewing this correspondence </w:t>
      </w:r>
      <w:r w:rsidRPr="007C5B9F">
        <w:rPr>
          <w:rFonts w:ascii="Times New Roman" w:hAnsi="Times New Roman" w:cs="Times New Roman"/>
          <w:sz w:val="24"/>
          <w:szCs w:val="24"/>
        </w:rPr>
        <w:t xml:space="preserve">before we speak, so that we can </w:t>
      </w:r>
      <w:r w:rsidR="00DE73D0">
        <w:rPr>
          <w:rFonts w:ascii="Times New Roman" w:hAnsi="Times New Roman" w:cs="Times New Roman"/>
          <w:sz w:val="24"/>
          <w:szCs w:val="24"/>
        </w:rPr>
        <w:t>focus on the path forward</w:t>
      </w:r>
      <w:r w:rsidRPr="007C5B9F">
        <w:rPr>
          <w:rFonts w:ascii="Times New Roman" w:hAnsi="Times New Roman" w:cs="Times New Roman"/>
          <w:sz w:val="24"/>
          <w:szCs w:val="24"/>
        </w:rPr>
        <w:t>.</w:t>
      </w:r>
    </w:p>
    <w:p w:rsidR="00A66D5C" w:rsidRPr="007C5B9F" w:rsidRDefault="00A66D5C" w:rsidP="00A66D5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D5C" w:rsidRPr="007C5B9F" w:rsidRDefault="00A66D5C" w:rsidP="00A66D5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9F">
        <w:rPr>
          <w:rFonts w:ascii="Times New Roman" w:hAnsi="Times New Roman" w:cs="Times New Roman"/>
          <w:b/>
          <w:sz w:val="24"/>
          <w:szCs w:val="24"/>
        </w:rPr>
        <w:t>Resist the urge to call for updates</w:t>
      </w:r>
      <w:r w:rsidRPr="007C5B9F">
        <w:rPr>
          <w:rFonts w:ascii="Times New Roman" w:hAnsi="Times New Roman" w:cs="Times New Roman"/>
          <w:sz w:val="24"/>
          <w:szCs w:val="24"/>
        </w:rPr>
        <w:t xml:space="preserve">.  I make an effort to </w:t>
      </w:r>
      <w:r w:rsidR="00480216">
        <w:rPr>
          <w:rFonts w:ascii="Times New Roman" w:hAnsi="Times New Roman" w:cs="Times New Roman"/>
          <w:sz w:val="24"/>
          <w:szCs w:val="24"/>
        </w:rPr>
        <w:t xml:space="preserve">promptly </w:t>
      </w:r>
      <w:r w:rsidRPr="007C5B9F">
        <w:rPr>
          <w:rFonts w:ascii="Times New Roman" w:hAnsi="Times New Roman" w:cs="Times New Roman"/>
          <w:sz w:val="24"/>
          <w:szCs w:val="24"/>
        </w:rPr>
        <w:t xml:space="preserve">update clients once circumstances change.  I also set reminders to follow-up with third parties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7C5B9F">
        <w:rPr>
          <w:rFonts w:ascii="Times New Roman" w:hAnsi="Times New Roman" w:cs="Times New Roman"/>
          <w:sz w:val="24"/>
          <w:szCs w:val="24"/>
        </w:rPr>
        <w:t xml:space="preserve">whom we are </w:t>
      </w:r>
      <w:r>
        <w:rPr>
          <w:rFonts w:ascii="Times New Roman" w:hAnsi="Times New Roman" w:cs="Times New Roman"/>
          <w:sz w:val="24"/>
          <w:szCs w:val="24"/>
        </w:rPr>
        <w:t>awaiting a response</w:t>
      </w:r>
      <w:r w:rsidRPr="007C5B9F">
        <w:rPr>
          <w:rFonts w:ascii="Times New Roman" w:hAnsi="Times New Roman" w:cs="Times New Roman"/>
          <w:sz w:val="24"/>
          <w:szCs w:val="24"/>
        </w:rPr>
        <w:t xml:space="preserve">.  As such, calling for an update is usually unnecessary, and </w:t>
      </w:r>
      <w:r>
        <w:rPr>
          <w:rFonts w:ascii="Times New Roman" w:hAnsi="Times New Roman" w:cs="Times New Roman"/>
          <w:sz w:val="24"/>
          <w:szCs w:val="24"/>
        </w:rPr>
        <w:t xml:space="preserve">those calls </w:t>
      </w:r>
      <w:r w:rsidRPr="007C5B9F">
        <w:rPr>
          <w:rFonts w:ascii="Times New Roman" w:hAnsi="Times New Roman" w:cs="Times New Roman"/>
          <w:sz w:val="24"/>
          <w:szCs w:val="24"/>
        </w:rPr>
        <w:t>often</w:t>
      </w:r>
      <w:r>
        <w:rPr>
          <w:rFonts w:ascii="Times New Roman" w:hAnsi="Times New Roman" w:cs="Times New Roman"/>
          <w:sz w:val="24"/>
          <w:szCs w:val="24"/>
        </w:rPr>
        <w:t xml:space="preserve"> end u</w:t>
      </w:r>
      <w:r w:rsidR="00DE73D0">
        <w:rPr>
          <w:rFonts w:ascii="Times New Roman" w:hAnsi="Times New Roman" w:cs="Times New Roman"/>
          <w:sz w:val="24"/>
          <w:szCs w:val="24"/>
        </w:rPr>
        <w:t>p being longer than anticipated</w:t>
      </w:r>
      <w:r w:rsidRPr="007C5B9F">
        <w:rPr>
          <w:rFonts w:ascii="Times New Roman" w:hAnsi="Times New Roman" w:cs="Times New Roman"/>
          <w:sz w:val="24"/>
          <w:szCs w:val="24"/>
        </w:rPr>
        <w:t>.</w:t>
      </w:r>
    </w:p>
    <w:p w:rsidR="00A66D5C" w:rsidRPr="007C5B9F" w:rsidRDefault="00A66D5C" w:rsidP="00A66D5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D5C" w:rsidRPr="007C5B9F" w:rsidRDefault="00A66D5C" w:rsidP="00A66D5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9F">
        <w:rPr>
          <w:rFonts w:ascii="Times New Roman" w:hAnsi="Times New Roman" w:cs="Times New Roman"/>
          <w:b/>
          <w:sz w:val="24"/>
          <w:szCs w:val="24"/>
        </w:rPr>
        <w:t>Expedite only when necessary</w:t>
      </w:r>
      <w:r w:rsidRPr="007C5B9F">
        <w:rPr>
          <w:rFonts w:ascii="Times New Roman" w:hAnsi="Times New Roman" w:cs="Times New Roman"/>
          <w:sz w:val="24"/>
          <w:szCs w:val="24"/>
        </w:rPr>
        <w:t xml:space="preserve">.  There are usually several options to move a matter </w:t>
      </w:r>
      <w:r>
        <w:rPr>
          <w:rFonts w:ascii="Times New Roman" w:hAnsi="Times New Roman" w:cs="Times New Roman"/>
          <w:sz w:val="24"/>
          <w:szCs w:val="24"/>
        </w:rPr>
        <w:t>forward when we are experiencing delay from a third party</w:t>
      </w:r>
      <w:r w:rsidRPr="007C5B9F">
        <w:rPr>
          <w:rFonts w:ascii="Times New Roman" w:hAnsi="Times New Roman" w:cs="Times New Roman"/>
          <w:sz w:val="24"/>
          <w:szCs w:val="24"/>
        </w:rPr>
        <w:t xml:space="preserve">, such as filing a court application, writing frequent follow-up letters, setting a date for a Questioning, or </w:t>
      </w:r>
      <w:r w:rsidR="00574D6E">
        <w:rPr>
          <w:rFonts w:ascii="Times New Roman" w:hAnsi="Times New Roman" w:cs="Times New Roman"/>
          <w:sz w:val="24"/>
          <w:szCs w:val="24"/>
        </w:rPr>
        <w:t>scheduling</w:t>
      </w:r>
      <w:r w:rsidRPr="007C5B9F">
        <w:rPr>
          <w:rFonts w:ascii="Times New Roman" w:hAnsi="Times New Roman" w:cs="Times New Roman"/>
          <w:sz w:val="24"/>
          <w:szCs w:val="24"/>
        </w:rPr>
        <w:t xml:space="preserve"> a settlement meeting.  I am always happy to discuss the various o</w:t>
      </w:r>
      <w:r w:rsidR="00574D6E">
        <w:rPr>
          <w:rFonts w:ascii="Times New Roman" w:hAnsi="Times New Roman" w:cs="Times New Roman"/>
          <w:sz w:val="24"/>
          <w:szCs w:val="24"/>
        </w:rPr>
        <w:t>ptions to move a matter forward</w:t>
      </w:r>
      <w:r w:rsidRPr="007C5B9F">
        <w:rPr>
          <w:rFonts w:ascii="Times New Roman" w:hAnsi="Times New Roman" w:cs="Times New Roman"/>
          <w:sz w:val="24"/>
          <w:szCs w:val="24"/>
        </w:rPr>
        <w:t xml:space="preserve">.  However, all of these steps tend to increase your legal fees, and may not actually save you a lot of time, as many matters move when the opposing counsel has available time, when the other side pays their lawyer, when it is our time in a cue, </w:t>
      </w:r>
      <w:r>
        <w:rPr>
          <w:rFonts w:ascii="Times New Roman" w:hAnsi="Times New Roman" w:cs="Times New Roman"/>
          <w:sz w:val="24"/>
          <w:szCs w:val="24"/>
        </w:rPr>
        <w:t xml:space="preserve">when a deadline is approaching, </w:t>
      </w:r>
      <w:r w:rsidRPr="007C5B9F">
        <w:rPr>
          <w:rFonts w:ascii="Times New Roman" w:hAnsi="Times New Roman" w:cs="Times New Roman"/>
          <w:sz w:val="24"/>
          <w:szCs w:val="24"/>
        </w:rPr>
        <w:t xml:space="preserve">or when </w:t>
      </w:r>
      <w:r w:rsidR="00480216">
        <w:rPr>
          <w:rFonts w:ascii="Times New Roman" w:hAnsi="Times New Roman" w:cs="Times New Roman"/>
          <w:sz w:val="24"/>
          <w:szCs w:val="24"/>
        </w:rPr>
        <w:t>both spouses</w:t>
      </w:r>
      <w:r w:rsidRPr="007C5B9F">
        <w:rPr>
          <w:rFonts w:ascii="Times New Roman" w:hAnsi="Times New Roman" w:cs="Times New Roman"/>
          <w:sz w:val="24"/>
          <w:szCs w:val="24"/>
        </w:rPr>
        <w:t xml:space="preserve"> </w:t>
      </w:r>
      <w:r w:rsidR="00480216">
        <w:rPr>
          <w:rFonts w:ascii="Times New Roman" w:hAnsi="Times New Roman" w:cs="Times New Roman"/>
          <w:sz w:val="24"/>
          <w:szCs w:val="24"/>
        </w:rPr>
        <w:t>are</w:t>
      </w:r>
      <w:r w:rsidRPr="007C5B9F">
        <w:rPr>
          <w:rFonts w:ascii="Times New Roman" w:hAnsi="Times New Roman" w:cs="Times New Roman"/>
          <w:sz w:val="24"/>
          <w:szCs w:val="24"/>
        </w:rPr>
        <w:t xml:space="preserve"> able to move past their emotions.</w:t>
      </w:r>
    </w:p>
    <w:p w:rsidR="00A66D5C" w:rsidRPr="007C5B9F" w:rsidRDefault="00A66D5C" w:rsidP="00A66D5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D5C" w:rsidRPr="007C5B9F" w:rsidRDefault="00A66D5C" w:rsidP="00A66D5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Speak to a counsellor or psychologist</w:t>
      </w:r>
      <w:r w:rsidRPr="007C5B9F">
        <w:rPr>
          <w:rFonts w:ascii="Times New Roman" w:hAnsi="Times New Roman" w:cs="Times New Roman"/>
          <w:sz w:val="24"/>
          <w:szCs w:val="24"/>
        </w:rPr>
        <w:t>.  Although supportive family and friends can be helpful, they are</w:t>
      </w:r>
      <w:r>
        <w:rPr>
          <w:rFonts w:ascii="Times New Roman" w:hAnsi="Times New Roman" w:cs="Times New Roman"/>
          <w:sz w:val="24"/>
          <w:szCs w:val="24"/>
        </w:rPr>
        <w:t xml:space="preserve"> often</w:t>
      </w:r>
      <w:r w:rsidRPr="007C5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Pr="007C5B9F">
        <w:rPr>
          <w:rFonts w:ascii="Times New Roman" w:hAnsi="Times New Roman" w:cs="Times New Roman"/>
          <w:sz w:val="24"/>
          <w:szCs w:val="24"/>
        </w:rPr>
        <w:t xml:space="preserve">able to ensure that you are remaining objective, </w:t>
      </w:r>
      <w:r w:rsidR="00480216">
        <w:rPr>
          <w:rFonts w:ascii="Times New Roman" w:hAnsi="Times New Roman" w:cs="Times New Roman"/>
          <w:sz w:val="24"/>
          <w:szCs w:val="24"/>
        </w:rPr>
        <w:t>and maintaining objectivity</w:t>
      </w:r>
      <w:r w:rsidRPr="007C5B9F">
        <w:rPr>
          <w:rFonts w:ascii="Times New Roman" w:hAnsi="Times New Roman" w:cs="Times New Roman"/>
          <w:sz w:val="24"/>
          <w:szCs w:val="24"/>
        </w:rPr>
        <w:t xml:space="preserve"> can be challeng</w:t>
      </w:r>
      <w:r w:rsidR="00480216">
        <w:rPr>
          <w:rFonts w:ascii="Times New Roman" w:hAnsi="Times New Roman" w:cs="Times New Roman"/>
          <w:sz w:val="24"/>
          <w:szCs w:val="24"/>
        </w:rPr>
        <w:t>ing</w:t>
      </w:r>
      <w:r w:rsidRPr="007C5B9F">
        <w:rPr>
          <w:rFonts w:ascii="Times New Roman" w:hAnsi="Times New Roman" w:cs="Times New Roman"/>
          <w:sz w:val="24"/>
          <w:szCs w:val="24"/>
        </w:rPr>
        <w:t xml:space="preserve"> as a matter moves further through the legal </w:t>
      </w:r>
      <w:r>
        <w:rPr>
          <w:rFonts w:ascii="Times New Roman" w:hAnsi="Times New Roman" w:cs="Times New Roman"/>
          <w:sz w:val="24"/>
          <w:szCs w:val="24"/>
        </w:rPr>
        <w:t>process</w:t>
      </w:r>
      <w:r w:rsidRPr="007C5B9F">
        <w:rPr>
          <w:rFonts w:ascii="Times New Roman" w:hAnsi="Times New Roman" w:cs="Times New Roman"/>
          <w:sz w:val="24"/>
          <w:szCs w:val="24"/>
        </w:rPr>
        <w:t xml:space="preserve">.  </w:t>
      </w:r>
      <w:r w:rsidR="00574D6E">
        <w:rPr>
          <w:rFonts w:ascii="Times New Roman" w:hAnsi="Times New Roman" w:cs="Times New Roman"/>
          <w:sz w:val="24"/>
          <w:szCs w:val="24"/>
        </w:rPr>
        <w:t>I recommend starting to</w:t>
      </w:r>
      <w:r w:rsidRPr="007C5B9F">
        <w:rPr>
          <w:rFonts w:ascii="Times New Roman" w:hAnsi="Times New Roman" w:cs="Times New Roman"/>
          <w:sz w:val="24"/>
          <w:szCs w:val="24"/>
        </w:rPr>
        <w:t xml:space="preserve"> see a counsellor now, so that you are less likely to lose your objectivity if </w:t>
      </w:r>
      <w:r w:rsidR="00574D6E">
        <w:rPr>
          <w:rFonts w:ascii="Times New Roman" w:hAnsi="Times New Roman" w:cs="Times New Roman"/>
          <w:sz w:val="24"/>
          <w:szCs w:val="24"/>
        </w:rPr>
        <w:t>conflict</w:t>
      </w:r>
      <w:r w:rsidRPr="007C5B9F">
        <w:rPr>
          <w:rFonts w:ascii="Times New Roman" w:hAnsi="Times New Roman" w:cs="Times New Roman"/>
          <w:sz w:val="24"/>
          <w:szCs w:val="24"/>
        </w:rPr>
        <w:t xml:space="preserve"> intensifies.</w:t>
      </w:r>
      <w:r w:rsidR="00480216">
        <w:rPr>
          <w:rFonts w:ascii="Times New Roman" w:hAnsi="Times New Roman" w:cs="Times New Roman"/>
          <w:sz w:val="24"/>
          <w:szCs w:val="24"/>
        </w:rPr>
        <w:t xml:space="preserve">  The legal system is also poorly equipped to address the emotional side of a dispute.</w:t>
      </w:r>
    </w:p>
    <w:p w:rsidR="00A66D5C" w:rsidRPr="007C5B9F" w:rsidRDefault="00A66D5C" w:rsidP="00A66D5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D5C" w:rsidRPr="007C5B9F" w:rsidRDefault="00A66D5C" w:rsidP="00A66D5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9F">
        <w:rPr>
          <w:rFonts w:ascii="Times New Roman" w:hAnsi="Times New Roman" w:cs="Times New Roman"/>
          <w:b/>
          <w:sz w:val="24"/>
          <w:szCs w:val="24"/>
        </w:rPr>
        <w:t>Organize your documentation</w:t>
      </w:r>
      <w:r w:rsidRPr="007C5B9F">
        <w:rPr>
          <w:rFonts w:ascii="Times New Roman" w:hAnsi="Times New Roman" w:cs="Times New Roman"/>
          <w:sz w:val="24"/>
          <w:szCs w:val="24"/>
        </w:rPr>
        <w:t xml:space="preserve">.  Preparing all of your documents in advance and organizing them in some sort of logical fashion means that </w:t>
      </w:r>
      <w:r w:rsidR="00DE73D0">
        <w:rPr>
          <w:rFonts w:ascii="Times New Roman" w:hAnsi="Times New Roman" w:cs="Times New Roman"/>
          <w:sz w:val="24"/>
          <w:szCs w:val="24"/>
        </w:rPr>
        <w:t>you won’t need</w:t>
      </w:r>
      <w:r w:rsidRPr="007C5B9F">
        <w:rPr>
          <w:rFonts w:ascii="Times New Roman" w:hAnsi="Times New Roman" w:cs="Times New Roman"/>
          <w:sz w:val="24"/>
          <w:szCs w:val="24"/>
        </w:rPr>
        <w:t xml:space="preserve"> to pay </w:t>
      </w:r>
      <w:r w:rsidR="00DE73D0">
        <w:rPr>
          <w:rFonts w:ascii="Times New Roman" w:hAnsi="Times New Roman" w:cs="Times New Roman"/>
          <w:sz w:val="24"/>
          <w:szCs w:val="24"/>
        </w:rPr>
        <w:t>us</w:t>
      </w:r>
      <w:r w:rsidRPr="007C5B9F">
        <w:rPr>
          <w:rFonts w:ascii="Times New Roman" w:hAnsi="Times New Roman" w:cs="Times New Roman"/>
          <w:sz w:val="24"/>
          <w:szCs w:val="24"/>
        </w:rPr>
        <w:t xml:space="preserve"> to </w:t>
      </w:r>
      <w:r w:rsidR="00683EE9">
        <w:rPr>
          <w:rFonts w:ascii="Times New Roman" w:hAnsi="Times New Roman" w:cs="Times New Roman"/>
          <w:sz w:val="24"/>
          <w:szCs w:val="24"/>
        </w:rPr>
        <w:t xml:space="preserve">spend a significant amount of time </w:t>
      </w:r>
      <w:r w:rsidRPr="007C5B9F">
        <w:rPr>
          <w:rFonts w:ascii="Times New Roman" w:hAnsi="Times New Roman" w:cs="Times New Roman"/>
          <w:sz w:val="24"/>
          <w:szCs w:val="24"/>
        </w:rPr>
        <w:t>sort</w:t>
      </w:r>
      <w:r w:rsidR="00683EE9">
        <w:rPr>
          <w:rFonts w:ascii="Times New Roman" w:hAnsi="Times New Roman" w:cs="Times New Roman"/>
          <w:sz w:val="24"/>
          <w:szCs w:val="24"/>
        </w:rPr>
        <w:t>ing</w:t>
      </w:r>
      <w:r w:rsidRPr="007C5B9F">
        <w:rPr>
          <w:rFonts w:ascii="Times New Roman" w:hAnsi="Times New Roman" w:cs="Times New Roman"/>
          <w:sz w:val="24"/>
          <w:szCs w:val="24"/>
        </w:rPr>
        <w:t xml:space="preserve"> through these documents.  If there aren’t any impending deadlines, it can also be helpful to try to send all of these documents at once, so that </w:t>
      </w:r>
      <w:r w:rsidR="00574D6E">
        <w:rPr>
          <w:rFonts w:ascii="Times New Roman" w:hAnsi="Times New Roman" w:cs="Times New Roman"/>
          <w:sz w:val="24"/>
          <w:szCs w:val="24"/>
        </w:rPr>
        <w:t>you don’t have to pay me to</w:t>
      </w:r>
      <w:r w:rsidRPr="007C5B9F">
        <w:rPr>
          <w:rFonts w:ascii="Times New Roman" w:hAnsi="Times New Roman" w:cs="Times New Roman"/>
          <w:sz w:val="24"/>
          <w:szCs w:val="24"/>
        </w:rPr>
        <w:t xml:space="preserve"> piece together several emails</w:t>
      </w:r>
      <w:r>
        <w:rPr>
          <w:rFonts w:ascii="Times New Roman" w:hAnsi="Times New Roman" w:cs="Times New Roman"/>
          <w:sz w:val="24"/>
          <w:szCs w:val="24"/>
        </w:rPr>
        <w:t xml:space="preserve"> or keep track of what I am still waiting for</w:t>
      </w:r>
      <w:r w:rsidRPr="007C5B9F">
        <w:rPr>
          <w:rFonts w:ascii="Times New Roman" w:hAnsi="Times New Roman" w:cs="Times New Roman"/>
          <w:sz w:val="24"/>
          <w:szCs w:val="24"/>
        </w:rPr>
        <w:t>.</w:t>
      </w:r>
    </w:p>
    <w:p w:rsidR="00A66D5C" w:rsidRPr="007C5B9F" w:rsidRDefault="00A66D5C" w:rsidP="00A66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D5C" w:rsidRDefault="00A66D5C" w:rsidP="00A66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9F">
        <w:rPr>
          <w:rFonts w:ascii="Times New Roman" w:hAnsi="Times New Roman" w:cs="Times New Roman"/>
          <w:sz w:val="24"/>
          <w:szCs w:val="24"/>
        </w:rPr>
        <w:t xml:space="preserve">All this being said, it is </w:t>
      </w:r>
      <w:r w:rsidRPr="00574D6E">
        <w:rPr>
          <w:rFonts w:ascii="Times New Roman" w:hAnsi="Times New Roman" w:cs="Times New Roman"/>
          <w:sz w:val="24"/>
          <w:szCs w:val="24"/>
          <w:u w:val="single"/>
        </w:rPr>
        <w:t>very important</w:t>
      </w:r>
      <w:r w:rsidRPr="007C5B9F">
        <w:rPr>
          <w:rFonts w:ascii="Times New Roman" w:hAnsi="Times New Roman" w:cs="Times New Roman"/>
          <w:sz w:val="24"/>
          <w:szCs w:val="24"/>
        </w:rPr>
        <w:t xml:space="preserve"> that you advise me of all significant changes in your circumstances, and contact me before you make any significant decisions which could affect this matter.</w:t>
      </w:r>
    </w:p>
    <w:p w:rsidR="00037DC3" w:rsidRDefault="00037DC3" w:rsidP="00A66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DC3" w:rsidRPr="007C5B9F" w:rsidRDefault="00037DC3" w:rsidP="00A66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look forward to assisting you with this matter.</w:t>
      </w:r>
      <w:bookmarkStart w:id="0" w:name="_GoBack"/>
      <w:bookmarkEnd w:id="0"/>
    </w:p>
    <w:sectPr w:rsidR="00037DC3" w:rsidRPr="007C5B9F" w:rsidSect="00F536F2">
      <w:headerReference w:type="default" r:id="rId8"/>
      <w:footerReference w:type="default" r:id="rId9"/>
      <w:footerReference w:type="first" r:id="rId10"/>
      <w:type w:val="continuous"/>
      <w:pgSz w:w="12240" w:h="15840"/>
      <w:pgMar w:top="1440" w:right="1043" w:bottom="1134" w:left="851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DE6" w:rsidRDefault="00ED7DE6" w:rsidP="0011456F">
      <w:pPr>
        <w:spacing w:after="0" w:line="240" w:lineRule="auto"/>
      </w:pPr>
      <w:r>
        <w:separator/>
      </w:r>
    </w:p>
  </w:endnote>
  <w:endnote w:type="continuationSeparator" w:id="0">
    <w:p w:rsidR="00ED7DE6" w:rsidRDefault="00ED7DE6" w:rsidP="0011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DC3" w:rsidRPr="00580061" w:rsidRDefault="00037DC3" w:rsidP="00037DC3">
    <w:pPr>
      <w:pStyle w:val="Footer"/>
      <w:jc w:val="right"/>
      <w:rPr>
        <w:rFonts w:cs="Calibri"/>
        <w:color w:val="A6A6A6"/>
        <w:sz w:val="20"/>
      </w:rPr>
    </w:pPr>
    <w:r w:rsidRPr="00580061">
      <w:rPr>
        <w:rFonts w:cs="Calibri"/>
        <w:color w:val="A6A6A6"/>
        <w:sz w:val="20"/>
      </w:rPr>
      <w:t>by Ken Proudman of the Miller Boileau Family Law Group</w:t>
    </w:r>
  </w:p>
  <w:p w:rsidR="00037DC3" w:rsidRPr="00037DC3" w:rsidRDefault="00037DC3" w:rsidP="00037DC3">
    <w:pPr>
      <w:pStyle w:val="Footer"/>
      <w:jc w:val="right"/>
      <w:rPr>
        <w:rFonts w:cs="Calibri"/>
        <w:color w:val="A6A6A6"/>
        <w:sz w:val="20"/>
      </w:rPr>
    </w:pPr>
    <w:r>
      <w:rPr>
        <w:rFonts w:cs="Calibri"/>
        <w:color w:val="A6A6A6"/>
        <w:sz w:val="20"/>
      </w:rPr>
      <w:t xml:space="preserve">precedent </w:t>
    </w:r>
    <w:r w:rsidRPr="00580061">
      <w:rPr>
        <w:rFonts w:cs="Calibri"/>
        <w:color w:val="A6A6A6"/>
        <w:sz w:val="20"/>
      </w:rPr>
      <w:t xml:space="preserve">located at </w:t>
    </w:r>
    <w:hyperlink r:id="rId1" w:history="1">
      <w:r w:rsidRPr="00580061">
        <w:rPr>
          <w:rStyle w:val="Hyperlink"/>
          <w:rFonts w:cs="Calibri"/>
          <w:sz w:val="20"/>
        </w:rPr>
        <w:t>www.familycounsel.ca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DC3" w:rsidRPr="00580061" w:rsidRDefault="00037DC3" w:rsidP="00037DC3">
    <w:pPr>
      <w:pStyle w:val="Footer"/>
      <w:jc w:val="right"/>
      <w:rPr>
        <w:rFonts w:cs="Calibri"/>
        <w:color w:val="A6A6A6"/>
        <w:sz w:val="20"/>
      </w:rPr>
    </w:pPr>
    <w:r w:rsidRPr="00580061">
      <w:rPr>
        <w:rFonts w:cs="Calibri"/>
        <w:color w:val="A6A6A6"/>
        <w:sz w:val="20"/>
      </w:rPr>
      <w:t>by Ken Proudman of the Miller Boileau Family Law Group</w:t>
    </w:r>
  </w:p>
  <w:p w:rsidR="00037DC3" w:rsidRPr="00037DC3" w:rsidRDefault="00037DC3" w:rsidP="00037DC3">
    <w:pPr>
      <w:pStyle w:val="Footer"/>
      <w:jc w:val="right"/>
      <w:rPr>
        <w:rFonts w:cs="Calibri"/>
        <w:color w:val="A6A6A6"/>
        <w:sz w:val="20"/>
      </w:rPr>
    </w:pPr>
    <w:r>
      <w:rPr>
        <w:rFonts w:cs="Calibri"/>
        <w:color w:val="A6A6A6"/>
        <w:sz w:val="20"/>
      </w:rPr>
      <w:t xml:space="preserve">precedent </w:t>
    </w:r>
    <w:r w:rsidRPr="00580061">
      <w:rPr>
        <w:rFonts w:cs="Calibri"/>
        <w:color w:val="A6A6A6"/>
        <w:sz w:val="20"/>
      </w:rPr>
      <w:t xml:space="preserve">located at </w:t>
    </w:r>
    <w:hyperlink r:id="rId1" w:history="1">
      <w:r w:rsidRPr="00580061">
        <w:rPr>
          <w:rStyle w:val="Hyperlink"/>
          <w:rFonts w:cs="Calibri"/>
          <w:sz w:val="20"/>
        </w:rPr>
        <w:t>www.familycounsel.ca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DE6" w:rsidRDefault="00ED7DE6" w:rsidP="0011456F">
      <w:pPr>
        <w:spacing w:after="0" w:line="240" w:lineRule="auto"/>
      </w:pPr>
      <w:r>
        <w:separator/>
      </w:r>
    </w:p>
  </w:footnote>
  <w:footnote w:type="continuationSeparator" w:id="0">
    <w:p w:rsidR="00ED7DE6" w:rsidRDefault="00ED7DE6" w:rsidP="00114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11798429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1A35" w:rsidRDefault="009F1A35" w:rsidP="009F1A35">
        <w:pPr>
          <w:pStyle w:val="Header"/>
          <w:jc w:val="center"/>
          <w:rPr>
            <w:rFonts w:ascii="Times New Roman" w:hAnsi="Times New Roman" w:cs="Times New Roman"/>
            <w:sz w:val="24"/>
          </w:rPr>
        </w:pPr>
      </w:p>
      <w:p w:rsidR="00B83A74" w:rsidRPr="009F1A35" w:rsidRDefault="009F1A35" w:rsidP="009F1A35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9F1A35">
          <w:rPr>
            <w:rFonts w:ascii="Times New Roman" w:hAnsi="Times New Roman" w:cs="Times New Roman"/>
            <w:sz w:val="24"/>
          </w:rPr>
          <w:fldChar w:fldCharType="begin"/>
        </w:r>
        <w:r w:rsidRPr="009F1A3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F1A35">
          <w:rPr>
            <w:rFonts w:ascii="Times New Roman" w:hAnsi="Times New Roman" w:cs="Times New Roman"/>
            <w:sz w:val="24"/>
          </w:rPr>
          <w:fldChar w:fldCharType="separate"/>
        </w:r>
        <w:r w:rsidR="00037DC3">
          <w:rPr>
            <w:rFonts w:ascii="Times New Roman" w:hAnsi="Times New Roman" w:cs="Times New Roman"/>
            <w:noProof/>
            <w:sz w:val="24"/>
          </w:rPr>
          <w:t>2</w:t>
        </w:r>
        <w:r w:rsidRPr="009F1A3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6433"/>
    <w:multiLevelType w:val="hybridMultilevel"/>
    <w:tmpl w:val="853A8A90"/>
    <w:lvl w:ilvl="0" w:tplc="E9F032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2C64"/>
    <w:multiLevelType w:val="hybridMultilevel"/>
    <w:tmpl w:val="3EDE1E48"/>
    <w:lvl w:ilvl="0" w:tplc="790ADA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C2809"/>
    <w:multiLevelType w:val="hybridMultilevel"/>
    <w:tmpl w:val="D9A881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C3EB2"/>
    <w:multiLevelType w:val="hybridMultilevel"/>
    <w:tmpl w:val="F23EC8C4"/>
    <w:lvl w:ilvl="0" w:tplc="FD94B09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CB22D8"/>
    <w:multiLevelType w:val="hybridMultilevel"/>
    <w:tmpl w:val="FF6442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6F"/>
    <w:rsid w:val="00016A3B"/>
    <w:rsid w:val="00037DC3"/>
    <w:rsid w:val="00081925"/>
    <w:rsid w:val="00093E9E"/>
    <w:rsid w:val="000F0475"/>
    <w:rsid w:val="0011456F"/>
    <w:rsid w:val="00122320"/>
    <w:rsid w:val="00141DBE"/>
    <w:rsid w:val="00143963"/>
    <w:rsid w:val="00152E6E"/>
    <w:rsid w:val="00170810"/>
    <w:rsid w:val="001D1DB1"/>
    <w:rsid w:val="00254070"/>
    <w:rsid w:val="002C65A2"/>
    <w:rsid w:val="002E131C"/>
    <w:rsid w:val="0031143F"/>
    <w:rsid w:val="00335CA2"/>
    <w:rsid w:val="003D26A2"/>
    <w:rsid w:val="004247F3"/>
    <w:rsid w:val="00450F6A"/>
    <w:rsid w:val="00451084"/>
    <w:rsid w:val="0045569A"/>
    <w:rsid w:val="0047789F"/>
    <w:rsid w:val="00480216"/>
    <w:rsid w:val="004B572D"/>
    <w:rsid w:val="00513DE8"/>
    <w:rsid w:val="00525294"/>
    <w:rsid w:val="00574D6E"/>
    <w:rsid w:val="005A4A30"/>
    <w:rsid w:val="005B65B7"/>
    <w:rsid w:val="00631491"/>
    <w:rsid w:val="00634FE5"/>
    <w:rsid w:val="006376FA"/>
    <w:rsid w:val="00645CCA"/>
    <w:rsid w:val="0066116E"/>
    <w:rsid w:val="00683EE9"/>
    <w:rsid w:val="007418E9"/>
    <w:rsid w:val="00803370"/>
    <w:rsid w:val="00806389"/>
    <w:rsid w:val="0082645E"/>
    <w:rsid w:val="008B4E33"/>
    <w:rsid w:val="00961DA8"/>
    <w:rsid w:val="00980000"/>
    <w:rsid w:val="009B49DE"/>
    <w:rsid w:val="009F1A35"/>
    <w:rsid w:val="00A42152"/>
    <w:rsid w:val="00A42CF3"/>
    <w:rsid w:val="00A432FC"/>
    <w:rsid w:val="00A50EEF"/>
    <w:rsid w:val="00A66D5C"/>
    <w:rsid w:val="00AB1207"/>
    <w:rsid w:val="00AD0827"/>
    <w:rsid w:val="00B12D75"/>
    <w:rsid w:val="00B77289"/>
    <w:rsid w:val="00B83A74"/>
    <w:rsid w:val="00BB0649"/>
    <w:rsid w:val="00BD2A16"/>
    <w:rsid w:val="00BE5314"/>
    <w:rsid w:val="00C04BB5"/>
    <w:rsid w:val="00C424CB"/>
    <w:rsid w:val="00CB1B38"/>
    <w:rsid w:val="00CC207E"/>
    <w:rsid w:val="00CC55EA"/>
    <w:rsid w:val="00D366BE"/>
    <w:rsid w:val="00D942D1"/>
    <w:rsid w:val="00DE3122"/>
    <w:rsid w:val="00DE73D0"/>
    <w:rsid w:val="00E221EB"/>
    <w:rsid w:val="00E8366B"/>
    <w:rsid w:val="00E83993"/>
    <w:rsid w:val="00EA781C"/>
    <w:rsid w:val="00ED7DE6"/>
    <w:rsid w:val="00F33052"/>
    <w:rsid w:val="00F536F2"/>
    <w:rsid w:val="00F9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C6E37"/>
  <w15:docId w15:val="{07DF6765-D92B-4B90-A6C8-1791B37D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56F"/>
  </w:style>
  <w:style w:type="paragraph" w:styleId="Footer">
    <w:name w:val="footer"/>
    <w:basedOn w:val="Normal"/>
    <w:link w:val="FooterChar"/>
    <w:uiPriority w:val="99"/>
    <w:unhideWhenUsed/>
    <w:rsid w:val="00114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56F"/>
  </w:style>
  <w:style w:type="paragraph" w:styleId="BalloonText">
    <w:name w:val="Balloon Text"/>
    <w:basedOn w:val="Normal"/>
    <w:link w:val="BalloonTextChar"/>
    <w:uiPriority w:val="99"/>
    <w:semiHidden/>
    <w:unhideWhenUsed/>
    <w:rsid w:val="0011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5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14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CA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milycounsel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milycounse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14633-38BF-4A5E-9583-AF57EF85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MBLAW</dc:creator>
  <cp:lastModifiedBy>Ken Milbo</cp:lastModifiedBy>
  <cp:revision>23</cp:revision>
  <cp:lastPrinted>2016-01-04T22:32:00Z</cp:lastPrinted>
  <dcterms:created xsi:type="dcterms:W3CDTF">2015-04-19T00:07:00Z</dcterms:created>
  <dcterms:modified xsi:type="dcterms:W3CDTF">2017-04-21T02:05:00Z</dcterms:modified>
</cp:coreProperties>
</file>